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0617" w:rsidRDefault="00070617" w:rsidP="001B5C9E">
      <w:pPr>
        <w:autoSpaceDE w:val="0"/>
        <w:autoSpaceDN w:val="0"/>
        <w:adjustRightInd w:val="0"/>
        <w:jc w:val="both"/>
        <w:rPr>
          <w:rFonts w:ascii="Arial" w:hAnsi="Arial" w:cs="Arial"/>
          <w:bCs/>
          <w:sz w:val="22"/>
          <w:szCs w:val="22"/>
          <w:lang w:val="en-GB"/>
        </w:rPr>
      </w:pPr>
    </w:p>
    <w:p w:rsidR="00070617" w:rsidRDefault="00070617" w:rsidP="001B5C9E">
      <w:pPr>
        <w:autoSpaceDE w:val="0"/>
        <w:autoSpaceDN w:val="0"/>
        <w:adjustRightInd w:val="0"/>
        <w:jc w:val="both"/>
        <w:rPr>
          <w:rFonts w:ascii="Arial" w:hAnsi="Arial" w:cs="Arial"/>
          <w:bCs/>
          <w:sz w:val="22"/>
          <w:szCs w:val="22"/>
          <w:lang w:val="en-GB"/>
        </w:rPr>
      </w:pPr>
    </w:p>
    <w:p w:rsidR="00070617" w:rsidRPr="00F4773E" w:rsidRDefault="00070617" w:rsidP="001B5C9E">
      <w:pPr>
        <w:autoSpaceDE w:val="0"/>
        <w:autoSpaceDN w:val="0"/>
        <w:adjustRightInd w:val="0"/>
        <w:jc w:val="both"/>
        <w:rPr>
          <w:rFonts w:ascii="Arial" w:hAnsi="Arial" w:cs="Arial"/>
          <w:bCs/>
          <w:sz w:val="22"/>
          <w:szCs w:val="22"/>
          <w:lang w:val="en-GB"/>
        </w:rPr>
      </w:pPr>
      <w:r w:rsidRPr="00F4773E">
        <w:rPr>
          <w:rFonts w:ascii="Arial" w:hAnsi="Arial" w:cs="Arial"/>
          <w:bCs/>
          <w:sz w:val="22"/>
          <w:szCs w:val="22"/>
          <w:lang w:val="en-GB"/>
        </w:rPr>
        <w:t>16</w:t>
      </w:r>
      <w:r w:rsidRPr="00F4773E">
        <w:rPr>
          <w:rFonts w:ascii="Arial" w:hAnsi="Arial" w:cs="Arial"/>
          <w:bCs/>
          <w:sz w:val="22"/>
          <w:szCs w:val="22"/>
          <w:vertAlign w:val="superscript"/>
          <w:lang w:val="en-GB"/>
        </w:rPr>
        <w:t>th</w:t>
      </w:r>
      <w:r w:rsidRPr="00F4773E">
        <w:rPr>
          <w:rFonts w:ascii="Arial" w:hAnsi="Arial" w:cs="Arial"/>
          <w:bCs/>
          <w:sz w:val="22"/>
          <w:szCs w:val="22"/>
          <w:lang w:val="en-GB"/>
        </w:rPr>
        <w:t xml:space="preserve"> February 2012</w:t>
      </w:r>
    </w:p>
    <w:p w:rsidR="00070617" w:rsidRPr="00F4773E" w:rsidRDefault="00070617" w:rsidP="001B5C9E">
      <w:pPr>
        <w:autoSpaceDE w:val="0"/>
        <w:autoSpaceDN w:val="0"/>
        <w:adjustRightInd w:val="0"/>
        <w:jc w:val="both"/>
        <w:rPr>
          <w:rFonts w:ascii="Arial" w:hAnsi="Arial" w:cs="Arial"/>
          <w:b/>
          <w:bCs/>
          <w:sz w:val="22"/>
          <w:szCs w:val="22"/>
          <w:lang w:val="en-GB"/>
        </w:rPr>
      </w:pPr>
    </w:p>
    <w:p w:rsidR="00070617" w:rsidRPr="00F4773E" w:rsidRDefault="00070617" w:rsidP="001B5C9E">
      <w:pPr>
        <w:autoSpaceDE w:val="0"/>
        <w:autoSpaceDN w:val="0"/>
        <w:adjustRightInd w:val="0"/>
        <w:jc w:val="both"/>
        <w:rPr>
          <w:rFonts w:ascii="Arial" w:hAnsi="Arial" w:cs="Arial"/>
          <w:b/>
          <w:bCs/>
          <w:sz w:val="22"/>
          <w:szCs w:val="22"/>
          <w:lang w:val="en-GB"/>
        </w:rPr>
      </w:pPr>
      <w:r w:rsidRPr="00F4773E">
        <w:rPr>
          <w:rFonts w:ascii="Arial" w:hAnsi="Arial" w:cs="Arial"/>
          <w:b/>
          <w:bCs/>
          <w:sz w:val="22"/>
          <w:szCs w:val="22"/>
          <w:lang w:val="en-GB"/>
        </w:rPr>
        <w:t>YOKOHAMA to Release New GEOLANDAR SUV Tyre in Europe</w:t>
      </w:r>
    </w:p>
    <w:p w:rsidR="00070617" w:rsidRPr="00F4773E" w:rsidRDefault="00070617" w:rsidP="001B5C9E">
      <w:pPr>
        <w:autoSpaceDE w:val="0"/>
        <w:autoSpaceDN w:val="0"/>
        <w:adjustRightInd w:val="0"/>
        <w:jc w:val="both"/>
        <w:rPr>
          <w:rFonts w:ascii="Arial" w:hAnsi="Arial" w:cs="Arial"/>
          <w:b/>
          <w:bCs/>
          <w:sz w:val="22"/>
          <w:szCs w:val="22"/>
          <w:lang w:val="en-GB"/>
        </w:rPr>
      </w:pPr>
    </w:p>
    <w:p w:rsidR="00070617" w:rsidRPr="00F4773E" w:rsidRDefault="00070617" w:rsidP="001B5C9E">
      <w:pPr>
        <w:autoSpaceDE w:val="0"/>
        <w:autoSpaceDN w:val="0"/>
        <w:adjustRightInd w:val="0"/>
        <w:jc w:val="both"/>
        <w:rPr>
          <w:rFonts w:ascii="Arial" w:hAnsi="Arial" w:cs="Arial"/>
          <w:sz w:val="22"/>
          <w:szCs w:val="22"/>
          <w:lang w:val="en-GB"/>
        </w:rPr>
      </w:pPr>
      <w:r w:rsidRPr="00F4773E">
        <w:rPr>
          <w:rFonts w:ascii="Arial" w:hAnsi="Arial" w:cs="Arial"/>
          <w:sz w:val="22"/>
          <w:szCs w:val="22"/>
          <w:lang w:val="en-GB"/>
        </w:rPr>
        <w:t xml:space="preserve">The YOKOHAMA Rubber Co., Ltd., announced today that it will release a new product for SUVs under its GEOLANDAR tyre brand – the GEOLANDAR SUV – in Europe in March. </w:t>
      </w:r>
    </w:p>
    <w:p w:rsidR="00070617" w:rsidRPr="00F4773E" w:rsidRDefault="00070617" w:rsidP="001B5C9E">
      <w:pPr>
        <w:autoSpaceDE w:val="0"/>
        <w:autoSpaceDN w:val="0"/>
        <w:adjustRightInd w:val="0"/>
        <w:jc w:val="both"/>
        <w:rPr>
          <w:rFonts w:ascii="Arial" w:hAnsi="Arial" w:cs="Arial"/>
          <w:sz w:val="22"/>
          <w:szCs w:val="22"/>
          <w:lang w:val="en-GB"/>
        </w:rPr>
      </w:pPr>
    </w:p>
    <w:p w:rsidR="00070617" w:rsidRPr="00F4773E" w:rsidRDefault="00070617" w:rsidP="001B5C9E">
      <w:pPr>
        <w:autoSpaceDE w:val="0"/>
        <w:autoSpaceDN w:val="0"/>
        <w:adjustRightInd w:val="0"/>
        <w:jc w:val="both"/>
        <w:rPr>
          <w:rFonts w:ascii="Arial" w:hAnsi="Arial" w:cs="Arial"/>
          <w:sz w:val="22"/>
          <w:szCs w:val="22"/>
          <w:lang w:val="en-GB"/>
        </w:rPr>
      </w:pPr>
      <w:r w:rsidRPr="00F4773E">
        <w:rPr>
          <w:rFonts w:ascii="Arial" w:hAnsi="Arial" w:cs="Arial"/>
          <w:sz w:val="22"/>
          <w:szCs w:val="22"/>
          <w:lang w:val="en-GB"/>
        </w:rPr>
        <w:t>A next-generation SUV tyre enhances fuel efficiency. It will be available in 27 sizes from 245/50R20 102V to 205/70R15 96H. First sold in Japan in February, it will be released gradually throughout the world, starting with Europe.</w:t>
      </w:r>
    </w:p>
    <w:p w:rsidR="00070617" w:rsidRPr="00F4773E" w:rsidRDefault="00070617" w:rsidP="001B5C9E">
      <w:pPr>
        <w:autoSpaceDE w:val="0"/>
        <w:autoSpaceDN w:val="0"/>
        <w:adjustRightInd w:val="0"/>
        <w:jc w:val="both"/>
        <w:rPr>
          <w:rFonts w:ascii="Arial" w:hAnsi="Arial" w:cs="Arial"/>
          <w:sz w:val="22"/>
          <w:szCs w:val="22"/>
          <w:lang w:val="en-GB"/>
        </w:rPr>
      </w:pPr>
      <w:r w:rsidRPr="00F4773E">
        <w:rPr>
          <w:rFonts w:ascii="Arial" w:hAnsi="Arial" w:cs="Arial"/>
          <w:sz w:val="22"/>
          <w:szCs w:val="22"/>
          <w:lang w:val="en-GB"/>
        </w:rPr>
        <w:t>The GEOLANDAR SUV is marketed for vehicles designed for on-road driving, including urban crossover vehicles and medium- and small-size SUVs, which are increasingly popular around the world. In its development, employing for the first time in SUV tyres the BluEarth concept of “being human and socially friendly combined with improvements to environmental performance,” YOKOHAMA adopted the latest compounding and design technology used in its fuel-efficient BluEarth tyres for passenger cars. Thanks to these technologies, comfort, safety and lower fuel consumption are enhanced while the utility performance of SUV tyres on various road surfaces is fully maintained. YOKOHAMA’s BluEarth concept mark appears on the sidewall of each tyre.</w:t>
      </w:r>
    </w:p>
    <w:p w:rsidR="00070617" w:rsidRPr="00F4773E" w:rsidRDefault="00070617" w:rsidP="001B5C9E">
      <w:pPr>
        <w:autoSpaceDE w:val="0"/>
        <w:autoSpaceDN w:val="0"/>
        <w:adjustRightInd w:val="0"/>
        <w:jc w:val="both"/>
        <w:rPr>
          <w:rFonts w:ascii="Arial" w:hAnsi="Arial" w:cs="Arial"/>
          <w:sz w:val="22"/>
          <w:szCs w:val="22"/>
          <w:lang w:val="en-GB"/>
        </w:rPr>
      </w:pPr>
    </w:p>
    <w:p w:rsidR="00070617" w:rsidRPr="00F4773E" w:rsidRDefault="00070617" w:rsidP="001B5C9E">
      <w:pPr>
        <w:autoSpaceDE w:val="0"/>
        <w:autoSpaceDN w:val="0"/>
        <w:adjustRightInd w:val="0"/>
        <w:jc w:val="both"/>
        <w:rPr>
          <w:rFonts w:ascii="Arial" w:hAnsi="Arial" w:cs="Arial"/>
          <w:sz w:val="22"/>
          <w:szCs w:val="22"/>
          <w:lang w:val="en-GB"/>
        </w:rPr>
      </w:pPr>
      <w:r w:rsidRPr="00F4773E">
        <w:rPr>
          <w:rFonts w:ascii="Arial" w:hAnsi="Arial" w:cs="Arial"/>
          <w:sz w:val="22"/>
          <w:szCs w:val="22"/>
          <w:lang w:val="en-GB"/>
        </w:rPr>
        <w:t>GEOLANDAR tyres are sold around the world and are popular for their high levels of performance. Five models are currently available in Europe: the GEOLANDAR H/T-S for large and on-road SUVs, the GEOLANDAR A/T-S for all-around use, the off-road</w:t>
      </w:r>
      <w:r>
        <w:rPr>
          <w:rFonts w:ascii="Arial" w:hAnsi="Arial" w:cs="Arial"/>
          <w:sz w:val="22"/>
          <w:szCs w:val="22"/>
          <w:lang w:val="en-GB"/>
        </w:rPr>
        <w:t xml:space="preserve"> </w:t>
      </w:r>
      <w:r w:rsidRPr="00F4773E">
        <w:rPr>
          <w:rFonts w:ascii="Arial" w:hAnsi="Arial" w:cs="Arial"/>
          <w:sz w:val="22"/>
          <w:szCs w:val="22"/>
          <w:lang w:val="en-GB"/>
        </w:rPr>
        <w:t>GEOLANDAR M/T+, and the GEOLANDAR I/T+ and GEOLANDAR I/T-S, both for winter driving. With addition of the GEOLANDAR SUV, YOKOHAMA increases its ability to meet the diverse needs of SUV users.</w:t>
      </w:r>
      <w:r w:rsidRPr="00070617">
        <w:rPr>
          <w:rFonts w:ascii="Arial" w:hAnsi="Arial" w:cs="Arial"/>
          <w:noProof/>
          <w:sz w:val="22"/>
          <w:szCs w:val="22"/>
          <w:lang w:val="en-GB"/>
        </w:rPr>
        <w:t xml:space="preserve"> </w:t>
      </w:r>
      <w:r>
        <w:rPr>
          <w:rFonts w:ascii="Arial" w:hAnsi="Arial" w:cs="Arial"/>
          <w:noProof/>
          <w:sz w:val="22"/>
          <w:szCs w:val="22"/>
        </w:rPr>
        <w:drawing>
          <wp:anchor distT="0" distB="0" distL="114300" distR="114300" simplePos="0" relativeHeight="251658240" behindDoc="0" locked="0" layoutInCell="1" allowOverlap="1">
            <wp:simplePos x="2960658" y="5236234"/>
            <wp:positionH relativeFrom="margin">
              <wp:align>right</wp:align>
            </wp:positionH>
            <wp:positionV relativeFrom="margin">
              <wp:align>bottom</wp:align>
            </wp:positionV>
            <wp:extent cx="2007259" cy="3278038"/>
            <wp:effectExtent l="19050" t="0" r="0" b="0"/>
            <wp:wrapSquare wrapText="bothSides"/>
            <wp:docPr id="8" name="Bild 1" descr="M:\Marketing\Web\New Website\Material\Press\G055\YOKOHAMA_GEOLANDAR_SUV_G05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arketing\Web\New Website\Material\Press\G055\YOKOHAMA_GEOLANDAR_SUV_G055.bmp"/>
                    <pic:cNvPicPr>
                      <a:picLocks noChangeAspect="1" noChangeArrowheads="1"/>
                    </pic:cNvPicPr>
                  </pic:nvPicPr>
                  <pic:blipFill>
                    <a:blip r:embed="rId7" cstate="print"/>
                    <a:srcRect/>
                    <a:stretch>
                      <a:fillRect/>
                    </a:stretch>
                  </pic:blipFill>
                  <pic:spPr bwMode="auto">
                    <a:xfrm>
                      <a:off x="0" y="0"/>
                      <a:ext cx="2007259" cy="3278038"/>
                    </a:xfrm>
                    <a:prstGeom prst="rect">
                      <a:avLst/>
                    </a:prstGeom>
                    <a:noFill/>
                    <a:ln w="9525">
                      <a:noFill/>
                      <a:miter lim="800000"/>
                      <a:headEnd/>
                      <a:tailEnd/>
                    </a:ln>
                  </pic:spPr>
                </pic:pic>
              </a:graphicData>
            </a:graphic>
          </wp:anchor>
        </w:drawing>
      </w:r>
    </w:p>
    <w:p w:rsidR="00070617" w:rsidRPr="00F4773E" w:rsidRDefault="00070617" w:rsidP="001B5C9E">
      <w:pPr>
        <w:jc w:val="both"/>
        <w:rPr>
          <w:sz w:val="22"/>
          <w:szCs w:val="22"/>
          <w:lang w:val="en-GB"/>
        </w:rPr>
      </w:pPr>
    </w:p>
    <w:p w:rsidR="009E4272" w:rsidRPr="00070617" w:rsidRDefault="009E4272" w:rsidP="001B5C9E">
      <w:pPr>
        <w:jc w:val="both"/>
        <w:rPr>
          <w:lang w:val="en-GB"/>
        </w:rPr>
      </w:pPr>
    </w:p>
    <w:sectPr w:rsidR="009E4272" w:rsidRPr="00070617"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4599" w:rsidRDefault="00744599" w:rsidP="00B25742">
      <w:r>
        <w:separator/>
      </w:r>
    </w:p>
  </w:endnote>
  <w:endnote w:type="continuationSeparator" w:id="0">
    <w:p w:rsidR="00744599" w:rsidRDefault="00744599"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A9405C">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4599" w:rsidRDefault="00744599" w:rsidP="00B25742">
      <w:r>
        <w:separator/>
      </w:r>
    </w:p>
  </w:footnote>
  <w:footnote w:type="continuationSeparator" w:id="0">
    <w:p w:rsidR="00744599" w:rsidRDefault="00744599"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A9405C">
      <w:rPr>
        <w:noProof/>
      </w:rPr>
      <w:pict>
        <v:rect id="Rectangle 1" o:spid="_x0000_s4099"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54F13"/>
    <w:rsid w:val="000575F0"/>
    <w:rsid w:val="00067458"/>
    <w:rsid w:val="00070617"/>
    <w:rsid w:val="0007140A"/>
    <w:rsid w:val="00086BD7"/>
    <w:rsid w:val="00093301"/>
    <w:rsid w:val="00094491"/>
    <w:rsid w:val="00096DB6"/>
    <w:rsid w:val="00097EB7"/>
    <w:rsid w:val="000B6BAC"/>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C9E"/>
    <w:rsid w:val="001B5ED0"/>
    <w:rsid w:val="001C0925"/>
    <w:rsid w:val="001D1402"/>
    <w:rsid w:val="001D3A04"/>
    <w:rsid w:val="001F2D2D"/>
    <w:rsid w:val="001F600E"/>
    <w:rsid w:val="00204E9B"/>
    <w:rsid w:val="00205048"/>
    <w:rsid w:val="002129AB"/>
    <w:rsid w:val="00215BDC"/>
    <w:rsid w:val="00217DCC"/>
    <w:rsid w:val="002370AE"/>
    <w:rsid w:val="00237C38"/>
    <w:rsid w:val="00243F79"/>
    <w:rsid w:val="00246062"/>
    <w:rsid w:val="002572B8"/>
    <w:rsid w:val="00260EFB"/>
    <w:rsid w:val="00275A4B"/>
    <w:rsid w:val="002B4A48"/>
    <w:rsid w:val="002B5189"/>
    <w:rsid w:val="002C0978"/>
    <w:rsid w:val="002C0A7F"/>
    <w:rsid w:val="002D25BD"/>
    <w:rsid w:val="002E02D5"/>
    <w:rsid w:val="002F3E51"/>
    <w:rsid w:val="003013B0"/>
    <w:rsid w:val="00304B85"/>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61B9"/>
    <w:rsid w:val="00813DCB"/>
    <w:rsid w:val="0082235C"/>
    <w:rsid w:val="0082245F"/>
    <w:rsid w:val="008242E8"/>
    <w:rsid w:val="008279A2"/>
    <w:rsid w:val="008441D5"/>
    <w:rsid w:val="00845ABB"/>
    <w:rsid w:val="0086149F"/>
    <w:rsid w:val="00863643"/>
    <w:rsid w:val="0087579E"/>
    <w:rsid w:val="00875D80"/>
    <w:rsid w:val="00883251"/>
    <w:rsid w:val="00885579"/>
    <w:rsid w:val="00892A76"/>
    <w:rsid w:val="00896EB5"/>
    <w:rsid w:val="008B05D8"/>
    <w:rsid w:val="008C2946"/>
    <w:rsid w:val="008C59C0"/>
    <w:rsid w:val="008C7707"/>
    <w:rsid w:val="008D56EF"/>
    <w:rsid w:val="008F5417"/>
    <w:rsid w:val="008F6226"/>
    <w:rsid w:val="008F72BC"/>
    <w:rsid w:val="00920097"/>
    <w:rsid w:val="009463A0"/>
    <w:rsid w:val="009519DF"/>
    <w:rsid w:val="0095759E"/>
    <w:rsid w:val="009613A0"/>
    <w:rsid w:val="00961410"/>
    <w:rsid w:val="009619BE"/>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405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623F"/>
    <w:rsid w:val="00B20DED"/>
    <w:rsid w:val="00B25742"/>
    <w:rsid w:val="00B325CA"/>
    <w:rsid w:val="00B3624C"/>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610D"/>
    <w:rsid w:val="00D063ED"/>
    <w:rsid w:val="00D259A1"/>
    <w:rsid w:val="00D40FA3"/>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E33B4"/>
    <w:rsid w:val="00EE3A56"/>
    <w:rsid w:val="00EE3CAE"/>
    <w:rsid w:val="00EF13FD"/>
    <w:rsid w:val="00EF6F47"/>
    <w:rsid w:val="00F01D11"/>
    <w:rsid w:val="00F03FDF"/>
    <w:rsid w:val="00F0741B"/>
    <w:rsid w:val="00F24F50"/>
    <w:rsid w:val="00F272C1"/>
    <w:rsid w:val="00F3644F"/>
    <w:rsid w:val="00F43445"/>
    <w:rsid w:val="00F45662"/>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226</Words>
  <Characters>1427</Characters>
  <Application>Microsoft Office Word</Application>
  <DocSecurity>0</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 </cp:lastModifiedBy>
  <cp:revision>3</cp:revision>
  <cp:lastPrinted>2012-03-02T16:27:00Z</cp:lastPrinted>
  <dcterms:created xsi:type="dcterms:W3CDTF">2012-07-05T11:08:00Z</dcterms:created>
  <dcterms:modified xsi:type="dcterms:W3CDTF">2012-07-05T11:38:00Z</dcterms:modified>
</cp:coreProperties>
</file>